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580" w:rsidRDefault="00984580">
      <w:pPr>
        <w:rPr>
          <w:rStyle w:val="apple-style-span"/>
          <w:b/>
          <w:bCs/>
          <w:color w:val="333333"/>
          <w:lang w:val="en-US"/>
        </w:rPr>
      </w:pPr>
      <w:bookmarkStart w:id="0" w:name="_GoBack"/>
      <w:bookmarkEnd w:id="0"/>
    </w:p>
    <w:p w:rsidR="00D007B6" w:rsidRPr="00984580" w:rsidRDefault="000B202E" w:rsidP="00984580">
      <w:pPr>
        <w:numPr>
          <w:ilvl w:val="0"/>
          <w:numId w:val="2"/>
        </w:numPr>
        <w:rPr>
          <w:b/>
          <w:bCs/>
          <w:color w:val="333333"/>
          <w:lang w:val="en-US"/>
        </w:rPr>
      </w:pPr>
      <w:hyperlink r:id="rId7" w:history="1">
        <w:r w:rsidR="00730605" w:rsidRPr="00984580">
          <w:rPr>
            <w:rStyle w:val="aa"/>
            <w:b/>
            <w:bCs/>
          </w:rPr>
          <w:t xml:space="preserve">Life after Death PPP </w:t>
        </w:r>
      </w:hyperlink>
    </w:p>
    <w:p w:rsidR="00984580" w:rsidRDefault="00984580">
      <w:pPr>
        <w:rPr>
          <w:rStyle w:val="apple-style-span"/>
          <w:b/>
          <w:bCs/>
          <w:color w:val="333333"/>
          <w:lang w:val="en-US"/>
        </w:rPr>
      </w:pPr>
    </w:p>
    <w:p w:rsidR="00984580" w:rsidRDefault="00984580">
      <w:pPr>
        <w:rPr>
          <w:rStyle w:val="apple-style-span"/>
          <w:b/>
          <w:bCs/>
          <w:color w:val="333333"/>
          <w:lang w:val="en-US"/>
        </w:rPr>
      </w:pPr>
    </w:p>
    <w:p w:rsidR="00E64754" w:rsidRPr="00D81B34" w:rsidRDefault="006756AE">
      <w:pPr>
        <w:rPr>
          <w:lang w:val="bg-BG"/>
        </w:rPr>
      </w:pPr>
      <w:r w:rsidRPr="00D81B34">
        <w:rPr>
          <w:rStyle w:val="apple-style-span"/>
          <w:b/>
          <w:bCs/>
          <w:color w:val="333333"/>
        </w:rPr>
        <w:t>ЕТИКЕТ И ПРОТОКОЛ В ОБЩЕСТВОТО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Основният закон при общуването: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бъдете тактични и естествени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съобразявайте се с другия, бъдете готови да помогнете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бъдерте стабилен и точен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по-малко формалности, повече такт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Поздрави и срещи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В обикновения живот пръв поздравява този, който за пръв път забележи другия. Но!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 служебните отношения по-нискостоящият в служебнатайерархия поздравява пръв- щом влизате в някакво помещение или излизате от него, винаги поздравявайте първи – това е в сила както за дамите, така и загосподата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можете да очаквате да бъдете поздравен само ако сте дали възможност на отсрещния човек да ви поздрави – тоест, като го гледате в очите.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ваш познат съпровожда някакви непознати, ще поздравите цялата група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b/>
          <w:bCs/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Ръкостискане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среща между мъж и жена мъжът изчаква дамата да подаде ръка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среща между по-млад и по-стар по-младият изчаква да му подадат ръка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се срещнат две двойки, първо се ръкуват дамите, след това мъжете с дамите, а най-сетне се ръкуват мъжете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редно е да се ръкуваме с колегите, когато заминаваме в отпуск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редно е да подадем ръка на колега, който е отсъствал дълго по болест и идва за пръв път на работа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вече не е задължително да свалята ръкавиците си на улицата, когато се ръкувате. Единственото изключение е при ръкостискане с по-възрастни хора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обичайно е да има ръкостискане между гостите и техните домакини, което може да бъде съпроводено с леко кимване или поклон от страна на мъжа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руцете остават една в друга докато човек изрече поздрава си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особено сърдечен поздрав е с две ръце – двамата се здрависват, а единият слага допълнително лявата си ръка върху хванатите ръце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Целуване на ръка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за да целуне ръка на дамата, кавалерът се навежда над ръката й, доближава устни до нея, но без да я докосва.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b/>
          <w:bCs/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Сваляне на шапка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свалянето на шапка при поздрав си остава жест на вежливост. Но!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Позволено е когато се срещат мъже, да се поздравят с леко докосване на шапката, без да я свалят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среща с дама се сваля шапка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Вътре в стаята шапката и кепето се свалят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 големи обществени помещения всеки може да постъпи както намери за добре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За поздрав се сваля само мека шапка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Жените не са длъжни да свалят шапки при никакви обстоятелства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lastRenderedPageBreak/>
        <w:br/>
      </w:r>
      <w:r w:rsidRPr="00D81B34">
        <w:rPr>
          <w:rStyle w:val="apple-style-span"/>
          <w:b/>
          <w:bCs/>
          <w:color w:val="333333"/>
        </w:rPr>
        <w:t>Госпожице, госпожо или много</w:t>
      </w:r>
      <w:r w:rsidR="00D81B34">
        <w:rPr>
          <w:rStyle w:val="apple-style-span"/>
          <w:b/>
          <w:bCs/>
          <w:color w:val="333333"/>
          <w:lang w:val="bg-BG"/>
        </w:rPr>
        <w:t>у</w:t>
      </w:r>
      <w:r w:rsidRPr="00D81B34">
        <w:rPr>
          <w:rStyle w:val="apple-style-span"/>
          <w:b/>
          <w:bCs/>
          <w:color w:val="333333"/>
        </w:rPr>
        <w:t>важаема госпожо?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</w:t>
      </w:r>
      <w:proofErr w:type="gramStart"/>
      <w:r w:rsidRPr="00D81B34">
        <w:rPr>
          <w:rStyle w:val="apple-style-span"/>
          <w:color w:val="333333"/>
        </w:rPr>
        <w:t>ако</w:t>
      </w:r>
      <w:proofErr w:type="gramEnd"/>
      <w:r w:rsidRPr="00D81B34">
        <w:rPr>
          <w:rStyle w:val="apple-style-span"/>
          <w:color w:val="333333"/>
        </w:rPr>
        <w:t xml:space="preserve"> една жена желае да я наричате “госпожице”, тя ще си каже. </w:t>
      </w:r>
      <w:proofErr w:type="gramStart"/>
      <w:r w:rsidRPr="00D81B34">
        <w:rPr>
          <w:rStyle w:val="apple-style-span"/>
          <w:color w:val="333333"/>
        </w:rPr>
        <w:t>До тогава би следвало да останете при общоприетото “госпожо”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е редно да питате една жена за семейното и положение.</w:t>
      </w:r>
      <w:proofErr w:type="gramEnd"/>
      <w:r w:rsidRPr="00D81B34">
        <w:rPr>
          <w:rStyle w:val="apple-style-span"/>
          <w:color w:val="333333"/>
        </w:rPr>
        <w:t xml:space="preserve"> </w:t>
      </w:r>
      <w:proofErr w:type="gramStart"/>
      <w:r w:rsidRPr="00D81B34">
        <w:rPr>
          <w:rStyle w:val="apple-style-span"/>
          <w:color w:val="333333"/>
        </w:rPr>
        <w:t>Това могат да правят само властите.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proofErr w:type="gramStart"/>
      <w:r w:rsidRPr="00D81B34">
        <w:rPr>
          <w:rStyle w:val="apple-style-span"/>
          <w:color w:val="333333"/>
        </w:rPr>
        <w:t>- “Милостива госпожо” носи игрив нюанс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“Уважаема госпожо” ви дава прекрасната възможност да се избавите от неудобството, че не помните името.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b/>
          <w:bCs/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Запознаване и представяне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винаги, когато се срещнем с познати, които са с непознати, трябва да се запознаем.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  <w:u w:val="single"/>
        </w:rPr>
        <w:t>Когато представяме: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дамите изричаме първо името на мъжа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по-възрастни изричаме името на по-младия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домакините представят и запознават гостите, които не се познават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произнасяме имената ясно и разбираемо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за да име отправна точка за разговор, добре е при запознаването да споменем титла, професия или някаква родствена връзка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по-млади хора можем да споменем само малкото име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младите хора са поизрастнали, слагаме пред името им “господин” или “госпожица”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запознаване на семейни двойки най-напред се казва името , а след това “посредникът” прибавя малко допълнителна информация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не сте чули името, питайте веднага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при запознаване на гости, които вече са насядали, и гости, които сега влизат, мъжете стават, независимо дали новодошлите са мъж, жена или двойка. </w:t>
      </w:r>
      <w:proofErr w:type="gramStart"/>
      <w:r w:rsidRPr="00D81B34">
        <w:rPr>
          <w:rStyle w:val="apple-style-span"/>
          <w:color w:val="333333"/>
        </w:rPr>
        <w:t>Остават седнали само дамите и много възрастните хора.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Когато се представяме сами: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Когато се представя сам, мъжът…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казва името си – или само фамилията, или само малкото си име. За учтивост може да добави “Позволете да се представя”, но не е задължително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никога не слага пред името си “господин”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Когато се представя сама, жената…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може да се представи с уводна формула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може да се представи само с името или презимето си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и в двете версии може да прибави “госпожа”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При семейна двойка…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Единият поема представянето, като първо се представя сам, а след това добавя: а това е съпругата/ съпругът ми …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несемейна двойка те сами трябва да решат дали ше се представят като постоянна двойка, като мъжът казва: “Това е приятелката ми, госпожа…”, а сетне каже собственото си име.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Езикът на тялото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lastRenderedPageBreak/>
        <w:t>- ако вашият събеседник ви слуша кръстосал крака, ръце или дори леко извърнал глава, то той държи на по-голяма дистанция или не прояваява особено голям интерес към онова, което му казвате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вървите или стоите, гърбът ви трябва да бъде изправен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мъжът може да стои с поразкрачени крака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недопустимо е мъжът да стои с ръце на хълбоците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седи, коленете на дамата трябва да са доближени едно до друго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допустимо е седенето с кръстосани крака, но никога така, че глезенът или стъпалото на единия крак да са върху коляното на другия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недопустимо е седенето с изпънати крака, при което са кръстосани само стъпалата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мъжът може да държи ръката си свободно отпусната в джоба на панталона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жената може да пъхне леко ръката си ж джоба на мантото, роклята или панталона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неприемливо е да пъхнете дълбоко в джобовете си двете си ръце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среща и запознанство ръцете нямат място в джобовете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кашлица към устата се поднася кърпичка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пристъп на кашлица е най-добре да се излезе навън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на обществено място, когато някой кихне, не се иска извинение, нито се казва “наздраве”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b/>
          <w:bCs/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Как да разговаряме?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говорете ясно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само вие разбирате какво говори детето, трябва да потърсите помощ от логопед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премерете точно мимиките и жестовете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избягвайте диалекта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не знаете значението на някоя чужда дума , питайте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поддържайте разговора чрез въпроси за хоби, пътувания и др.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Бъдете добър слушател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Пускането на телевизор или на силна музика е фатално за разговора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Един добър виц може да оживи разговора, но поредица от вицове са фатални за него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По-добре без комплимент, отколкото с лош комплимент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употребявайте натруфени и надути фрази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Покана в ресторант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кавалерът държи на дамата вратата, но влязат ли, напред тръгва онзи, който е поканил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канещият върви напред докато не го пресрещне управителят, на който казва името, на което е резервирана масата.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няма резервирана маса, канещият си избира онази, която хареса и която е свободна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Преди да се настаните на масата, сваляте горната си дреха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Когато групата е малка – 2 или 3 души, можете да се отправите направо към масата. </w:t>
      </w:r>
      <w:proofErr w:type="gramStart"/>
      <w:r w:rsidRPr="00D81B34">
        <w:rPr>
          <w:rStyle w:val="apple-style-span"/>
          <w:color w:val="333333"/>
        </w:rPr>
        <w:t>След това кавалерът помага на дамата да съблече палтото си и го отнася на гардероба, където се съблича и той.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свалянето на палтата става още на гардероба, можете да си помагате взаимно – кавалерът на дамата, младата жена на по-възрастната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Позволено е кавалерът да предостави на келнера да помогне на дамата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Обикновено двама души сядат един срешу друг или на ъгъл, но не един до друг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Обикновено кавалерът държи стола на дамата, но може да предостави това и на келнера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При приближаване на дама до масата става само мъжът, който е определен да й </w:t>
      </w:r>
      <w:r w:rsidRPr="00D81B34">
        <w:rPr>
          <w:rStyle w:val="apple-style-span"/>
          <w:color w:val="333333"/>
        </w:rPr>
        <w:lastRenderedPageBreak/>
        <w:t>кавалерства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делите маса с непознати хора, следва само кратко да поздравите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каните някой в ресторант следва да сте максимално точен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сте поканили дама, можете да я изчакате и пред ресторанта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Докато чакате останалите, можете да си поръчате аперитив или някаква друга напитка, но не и да направите основната поръчка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сте длъжни да си поръчате същото, което си е избрал домакинът, но не се хвърляите на най-скъпото, ако той не го е поръчал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Келнерите подават пълните чинии от дясно и пак от дясно ще поемат празните пред вас.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Изключение: чинията за салата – горе от ляво, чинията за хляб – долу от ляво. </w:t>
      </w:r>
      <w:proofErr w:type="gramStart"/>
      <w:r w:rsidRPr="00D81B34">
        <w:rPr>
          <w:rStyle w:val="apple-style-span"/>
          <w:color w:val="333333"/>
        </w:rPr>
        <w:t>Когато келнерът ви отсервира, не забравяйте да му благодарите.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</w:t>
      </w:r>
      <w:proofErr w:type="gramStart"/>
      <w:r w:rsidRPr="00D81B34">
        <w:rPr>
          <w:rStyle w:val="apple-style-span"/>
          <w:color w:val="333333"/>
        </w:rPr>
        <w:t>добрият</w:t>
      </w:r>
      <w:proofErr w:type="gramEnd"/>
      <w:r w:rsidRPr="00D81B34">
        <w:rPr>
          <w:rStyle w:val="apple-style-span"/>
          <w:color w:val="333333"/>
        </w:rPr>
        <w:t xml:space="preserve"> тон изисква храненето да започне, когато всички поръчки са пристигнали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отговорете на въпроса “Останаха ли господата доволни”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имате причина да се оплачете, направете го любезно и дискретно. Рекламациите се правят веднага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изпуснете прибор или салфетка, помолете келнерът да ви донесе нови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трябва да уведомите келнерът сметката обща ли е или всеки ще плаща по отделно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млади или близки хора могат да платят сметката общо, а после да си разделят разходите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бакшиш се дава за нещо, което надхвърля рамките на доброто обслужване. </w:t>
      </w:r>
      <w:proofErr w:type="gramStart"/>
      <w:r w:rsidRPr="00D81B34">
        <w:rPr>
          <w:rStyle w:val="apple-style-span"/>
          <w:color w:val="333333"/>
        </w:rPr>
        <w:t>Ако пътувате в други страни, най-добре се осведомете как стои там въпроса с бакшиша.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proofErr w:type="gramStart"/>
      <w:r w:rsidRPr="00D81B34">
        <w:rPr>
          <w:rStyle w:val="apple-style-span"/>
          <w:color w:val="333333"/>
        </w:rPr>
        <w:t>- Плаща този който е поканил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Дамата може да плати своята сметка, ако се е споразумяла така с придружителя си.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proofErr w:type="gramStart"/>
      <w:r w:rsidRPr="00D81B34">
        <w:rPr>
          <w:rStyle w:val="apple-style-span"/>
          <w:color w:val="333333"/>
        </w:rPr>
        <w:t>- Можем да се договорим с келнера за това, че всеки от компанията ще плати своята сметка.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сметката ви съмнява, не изваждайте джобния си калкулатор, а се отдалечете с келнера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Парите се слагат в чинията под салфетката или в сгънатата салфетка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сте решили да оставите бакшиш, достатъчно е да кажете “благодаря”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парите не са точно, но нямате намерение да оставяте толкова голям бакшиш, можете да си поискате рестото и след това можете да дадете сумата за бакшиш.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Заповядайте на масата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Кое как се яде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можете да си оберете вкусния сос от чинията със залче хляб, не с цяла филия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можете да си смачкате един картоф в соса, но не всички картофи едновременно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е прието да дробите супата с хляб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от хляба, който е сервиран към супата, си отчупвате малки залъци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се яде супа, чинията не бива да се повдига, може само леко да се наклони настрани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супата е сервирана в чаши, можете да изпиете остатъка, при положение, че чашата не е много голяма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се сервират малки хлебчета, не е желателно да ги разрязвате по средата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докато си отчупвате от хляба, не бива да стискате вилицата в свития си юмрук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филийките за закуска или вечеря си мажете сами, като държите хляба в ръката си. Не е прието хлябът да се маже в чинията, като се придържа с вилица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чоплете в маслото и не дълбайте дупки в него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ако отляво до чинията ви е поставена малка чинийка за хляб, мястото на маслото е в </w:t>
      </w:r>
      <w:r w:rsidRPr="00D81B34">
        <w:rPr>
          <w:rStyle w:val="apple-style-span"/>
          <w:color w:val="333333"/>
        </w:rPr>
        <w:lastRenderedPageBreak/>
        <w:t>нея, не в голямата чиния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малките хапки на коктейли взимаме с ръка от чинията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пържените яйца се ядат само с вилица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варената или пържена риба се яде със специални прибори за риба; филета и пушена риба – с нож и вилица, а риба от консерва – само с вилица, като си помагате със залче хляб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от месото се отрязва хапка по хапка, не се надробява целият шницел на малки парчета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ястия от смляно месо се режат само с вилица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птици се ядат с нож и вилица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на массата са поднесени купички за измиване на пристите, можете да приемете това като покана да не се притеснявате да ядете с пръсти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попадналите в устата кости връщате с вилица и оставяте в края на чинията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 специализирани ресторанти печено пиле се яде само с ръце, като внимавате да не ви стърчи кутрето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зеленчуците се натрошават с вилица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кафето или чаят не се сърбат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кафето и чаят не се духат, за да изстинат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бъркайте по-продължително от необходимото, за да ви се разтвори прибавката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лъжичката се оставя в чинийката и в никакъв случай в чашата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сухите сладкиши ядем с ръка – като си отчупваме от поднесения в чинийката кейк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петифури ядем с виличка за сладкиши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преди да започнете да ядете макарони, добре е да ги нарежете с вилица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спагетите се захващат с вилица и се навиват в длъбнатината на лъжицата или просто върху самата чиния, така че да се намотаят около зъбците на вилицата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пудинги и кремове се ядат или с вилица или с лъжица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сладкото се взема от общата купа и се слага направо върху хляба, а не в собствената чиния. Това се прави само с поставена за целта лъжица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мидите се ядат с ръце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ябълките и крушите се нарязват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портокалите белим с нож за плодове, мандарините – с ръка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гроздето се яде от чепката, като си късате зърно по зърно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грейпфрутът обикновено се сервира нарязан на две, със специални лъжички се изгребва месестата му част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праскови и кайсии се ядат с прибори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дребни плодове с костилки костилката се изплюва в лъжичката и след това се слага в чинията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Най-често допусканите грешки при хранене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ядете много бързо. </w:t>
      </w:r>
      <w:proofErr w:type="gramStart"/>
      <w:r w:rsidRPr="00D81B34">
        <w:rPr>
          <w:rStyle w:val="apple-style-span"/>
          <w:color w:val="333333"/>
        </w:rPr>
        <w:t>Не дъвкате достатъчно а лапате.</w:t>
      </w:r>
      <w:proofErr w:type="gramEnd"/>
      <w:r w:rsidRPr="00D81B34">
        <w:rPr>
          <w:rStyle w:val="apple-style-span"/>
          <w:color w:val="333333"/>
        </w:rPr>
        <w:t xml:space="preserve"> </w:t>
      </w:r>
      <w:proofErr w:type="gramStart"/>
      <w:r w:rsidRPr="00D81B34">
        <w:rPr>
          <w:rStyle w:val="apple-style-span"/>
          <w:color w:val="333333"/>
        </w:rPr>
        <w:t>Това неминуемо води до лягане на масата.</w:t>
      </w:r>
      <w:proofErr w:type="gramEnd"/>
      <w:r w:rsidRPr="00D81B34">
        <w:rPr>
          <w:rStyle w:val="apple-style-span"/>
          <w:color w:val="333333"/>
        </w:rPr>
        <w:t xml:space="preserve"> </w:t>
      </w:r>
      <w:proofErr w:type="gramStart"/>
      <w:r w:rsidRPr="00D81B34">
        <w:rPr>
          <w:rStyle w:val="apple-style-span"/>
          <w:color w:val="333333"/>
        </w:rPr>
        <w:t>Устата ви търси лъжицата или вилицата, вместо да поднасяте хапките към устата си.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proofErr w:type="gramStart"/>
      <w:r w:rsidRPr="00D81B34">
        <w:rPr>
          <w:rStyle w:val="apple-style-span"/>
          <w:color w:val="333333"/>
        </w:rPr>
        <w:t>- След като посягате към чашата, оставяте ножа и вилицата на покривката.</w:t>
      </w:r>
      <w:proofErr w:type="gramEnd"/>
      <w:r w:rsidRPr="00D81B34">
        <w:rPr>
          <w:rStyle w:val="apple-style-span"/>
          <w:color w:val="333333"/>
        </w:rPr>
        <w:t xml:space="preserve"> Запомнете: след като сте взели веднъж приборите в ръка те не трябва да докосват масата!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proofErr w:type="gramStart"/>
      <w:r w:rsidRPr="00D81B34">
        <w:rPr>
          <w:rStyle w:val="apple-style-span"/>
          <w:color w:val="333333"/>
        </w:rPr>
        <w:t>- Показалецът ви е твърде често твърде близо до острието на ножа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Избърсвате със салфетка мазните си начервени устни.</w:t>
      </w:r>
      <w:proofErr w:type="gramEnd"/>
      <w:r w:rsidRPr="00D81B34">
        <w:rPr>
          <w:rStyle w:val="apple-style-span"/>
          <w:color w:val="333333"/>
        </w:rPr>
        <w:t xml:space="preserve"> </w:t>
      </w:r>
      <w:proofErr w:type="gramStart"/>
      <w:r w:rsidRPr="00D81B34">
        <w:rPr>
          <w:rStyle w:val="apple-style-span"/>
          <w:color w:val="333333"/>
        </w:rPr>
        <w:t>Щеше да е много по-добре, ако предварително бяхте попили червилото си.</w:t>
      </w:r>
      <w:proofErr w:type="gramEnd"/>
      <w:r w:rsidRPr="00D81B34">
        <w:rPr>
          <w:rStyle w:val="apple-style-span"/>
          <w:color w:val="333333"/>
        </w:rPr>
        <w:t xml:space="preserve"> По време на хранене не е прието да си поправяте червилото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Държите се неучтиво с персонала в ресторанта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Приборите за хранене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lastRenderedPageBreak/>
        <w:t>- ножът се държи с дясната ръка, вилицата – в лявата, като върхът им винаги трябва да се държи леко наклонен надолу, обикновено към центъра на чинията.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Показалецът не бива да докосва гърбът на острието на ножа, нито да опира до зъбците на вилицата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положение, че по време на храненето настъпи някакво прекъсване, вашето положение е следното: китките на ръба на масата, приборите, почти хоризонтално, са насочени към средата на чинията връх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Кръстосаните прибори върху празна чиния показват, че искате да ви се сервира още малко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Прибори един до друг, с дръжки надясно и малко към тялото ви показват, че сте приключили с яденето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Напитките, това голямо изкуство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Виното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чашата за вино се държи в тънката част на стъблото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наливане дръжте ръката си на височината на етикета, но без да го закривате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след наливане завъртете бутилката леко на ляво, зада не накапете масата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първата глътка от виното наливате винаги в собствената си чаша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домакинът е длъжен да опита виното, за да се увери, че е добро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но ако някой от гостите е голям познавач, може да преотстъпите правото на първата глътка на него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чашите за вино по принцип се пълнят около 2/3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чашите за червено вино се пълнят повече от колкото тези за бяло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чашите за вино никога не се подават, а се оставят за да ви налеят или долеят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изчаква се домакинът да вдигне наздравица. В нея участват дори тези, в чиято чаша има водичка или сок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домакинът е пропуснал да предложи нещо безалкохолно, напълно допустимо е да го попитате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отваряне на виното тирбъшонът не бива да пробива тапата така, че да се показва отдолу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келнерът налива първата глътка в чашата на онзи, който е поръчал. Той може да поиска друго вино, да се доохлади бутилката или нещо друго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домакинът налива в собствената си чаша от всяка нова бутилка, след това се налива първо на почетния гост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 по-тесен кръг домакинът налива първо чашите на дамите и сетне на мъжете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положение, че домакинята си няма домакин, тя може да се заеме сама с това, а може да помоли някой от мъжете да и асистира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b/>
          <w:bCs/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Пушене, пушачи, непушачи…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по време на хранене е недоустимо да се пуши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дори паузата при сервиране между блюдата да е по-дълга, може да запалите само ако на масата няма непушачи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недопустимо е да влезете със запалена цигара както в чужд дом, така и в чужд кабинет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като домакини не сме длъжни да поднасяме на пушачите огънче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сте решили да запалите, първо се оглеждате наляво и надясно – да видите дали около вас няма някой, на който да предложите огънче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ще палите на някому цигара, дръжте огънчето достатъчно високо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ако дамата срещу вас иска да запали, по-разумно е дискретно да подадете кибрита на </w:t>
      </w:r>
      <w:r w:rsidRPr="00D81B34">
        <w:rPr>
          <w:rStyle w:val="apple-style-span"/>
          <w:color w:val="333333"/>
        </w:rPr>
        <w:lastRenderedPageBreak/>
        <w:t>най-близкия до нея кавалер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в ресторанта на масата ви има непознати, вежливостта налага да запитате може ли да запалите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сте непушач, няма да е неучтиво да помолите гостите ви да пушат на терасата или в градината, където, естествено, трябва да сте поставили пепелници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Изисканите обноски на масата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домакинята пожелава добър апетит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на официални вечери не се пожелава добър апетит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домакинът приканва гостите да си досипят, но нито ги принуждава, нито им досипва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щом сами сте си сложили нещо в чинията, трябва да го изядете. Не важи старото правило да се оставя по малко от всичко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друг ви е сервирал, можете да оставите онова, с което не можете да се справите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можете да откажете някакво ястие, като учтижо обясните защо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бива да употребявате подправки преди да сте опитали от ястието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салфетката трябва да се разгърне и да се сложи в скута. Ако салфетката падне, помолете келнерът да ви донесе друга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след употреба книжните салфетки се оставят до чинията, както и тези от лен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преди поднасянето на кафето се вдигат празните чинии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клечката за зъби се употребява дискретно, с ръка пред устата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единствената козметична операция след хранене на масата е поправяне на червилото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преди да вдигнете пост, почуквате с прибор по чашата, за да привлечете вниманието на останалите, след като ставате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официални случаи обикновено речта се произнася преди десерта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се говори с пълна уста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разговорите на масата трябва да бъдат леки и приятни, така, че в тях да могат да участват всички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пепелникът се използва само по предназначение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станалите на масата произшествия се отминават с мълчание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Тя и той извън къщи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 официални случаи кавалерът върви отляво на дамата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във всички останали случаи имате право на избор или пък кавалерът върви от страната на опасността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мъжът носи багаж, дамата върви от към страната на свободната му ръка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качване по стълби кавалерът върви до дамата, но на едно стъпало зад нея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слизане от стълби мъжът върви напред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чадърът се носи от мъжа, а дамата има право да го хване под ръка независимо от отношенията им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качване в превозно средство най-напред се качва дамата, при слизане – слиза мъжът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влизане във въртяща се врата най-напред влиза кавалерът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color w:val="333333"/>
        </w:rPr>
        <w:br/>
      </w:r>
      <w:r w:rsidRPr="00D81B34">
        <w:rPr>
          <w:rStyle w:val="apple-style-span"/>
          <w:b/>
          <w:bCs/>
          <w:color w:val="333333"/>
        </w:rPr>
        <w:t>Танцът – прекрасният език на тялото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по-малка компания кавалерът трябва да е запознат с дамата за да я покани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по-големи обществени събирания това не е необходимо, кавалерът може дори да не се представи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на домашно парти е правилно да танцувате с домакинята веднага след като сте танцували с дамата, на която е отредено да кавалерствате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в реда на нещата е да поканите една дама направо, разбира се, без да игнорирате </w:t>
      </w:r>
      <w:r w:rsidRPr="00D81B34">
        <w:rPr>
          <w:rStyle w:val="apple-style-span"/>
          <w:color w:val="333333"/>
        </w:rPr>
        <w:lastRenderedPageBreak/>
        <w:t>придружителя. Искането на разрешение, което по-рано е ставало с поклон, сега може да загатва поклона – с любезна усмивка или леко кимване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при смяна на партньорите на дансинга е нужен лек поклон или поне любезно кимване, когато отнемате партньорката или партньра по време на игра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когато мъжът е с костюм, по време на танца сакото му трябва да е винаги закопчано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е речено, че жената не може да покани мъж на танц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отказът от покана за танц не е трагедия. Съвсем естествено е мъжът да отговори: “Много слаб съм на ча-ча-ча. </w:t>
      </w:r>
      <w:proofErr w:type="gramStart"/>
      <w:r w:rsidRPr="00D81B34">
        <w:rPr>
          <w:rStyle w:val="apple-style-span"/>
          <w:color w:val="333333"/>
        </w:rPr>
        <w:t>Мога ли да ви поканя за следващия валс?”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 xml:space="preserve">- </w:t>
      </w:r>
      <w:proofErr w:type="gramStart"/>
      <w:r w:rsidRPr="00D81B34">
        <w:rPr>
          <w:rStyle w:val="apple-style-span"/>
          <w:color w:val="333333"/>
        </w:rPr>
        <w:t>абсолютно</w:t>
      </w:r>
      <w:proofErr w:type="gramEnd"/>
      <w:r w:rsidRPr="00D81B34">
        <w:rPr>
          <w:rStyle w:val="apple-style-span"/>
          <w:color w:val="333333"/>
        </w:rPr>
        <w:t xml:space="preserve"> недопустимо е да продължавате да настоявате да танцува някой, който вече е отказал да танцува. </w:t>
      </w:r>
      <w:proofErr w:type="gramStart"/>
      <w:r w:rsidRPr="00D81B34">
        <w:rPr>
          <w:rStyle w:val="apple-style-span"/>
          <w:color w:val="333333"/>
        </w:rPr>
        <w:t>След като не иска, сигурно си има причини.</w:t>
      </w:r>
      <w:proofErr w:type="gramEnd"/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b/>
          <w:bCs/>
          <w:color w:val="333333"/>
        </w:rPr>
        <w:br/>
      </w:r>
      <w:proofErr w:type="gramStart"/>
      <w:r w:rsidRPr="00D81B34">
        <w:rPr>
          <w:rStyle w:val="apple-style-span"/>
          <w:b/>
          <w:bCs/>
          <w:color w:val="333333"/>
        </w:rPr>
        <w:t>Ние като туристи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Генералният секретариат на Европейската общност разработи десет златни правила как да се държим, когато сме в чужда страна.</w:t>
      </w:r>
      <w:proofErr w:type="gramEnd"/>
      <w:r w:rsidRPr="00D81B34">
        <w:rPr>
          <w:rStyle w:val="apple-style-span"/>
          <w:color w:val="333333"/>
        </w:rPr>
        <w:t xml:space="preserve"> Ето как биха звучали те, отнесени към България: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никога не забравяй, че в България ти си един от милионите, но в чужбина ти си “Българинът” и по думите и делата ти ще си съставят мнение за твоя народ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скривай, че си от българско потекло, но се постарай чужденците да останат приятно изненадани от този факт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ако си въобразил, че в чужбина всичко е по-лошо отколкото в къщи, стой си в къщи!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proofErr w:type="gramStart"/>
      <w:r w:rsidRPr="00D81B34">
        <w:rPr>
          <w:rStyle w:val="apple-style-span"/>
          <w:color w:val="333333"/>
        </w:rPr>
        <w:t>- Когато пътуваш в други страни, запази мълчание, дай на страната възможност да ти говори.</w:t>
      </w:r>
      <w:proofErr w:type="gramEnd"/>
      <w:r w:rsidRPr="00D81B34">
        <w:rPr>
          <w:rStyle w:val="apple-style-span"/>
          <w:color w:val="333333"/>
        </w:rPr>
        <w:t xml:space="preserve"> </w:t>
      </w:r>
      <w:proofErr w:type="gramStart"/>
      <w:r w:rsidRPr="00D81B34">
        <w:rPr>
          <w:rStyle w:val="apple-style-span"/>
          <w:color w:val="333333"/>
        </w:rPr>
        <w:t>Колкото по-тихо се държиш, толкова по-добре ще я чуеш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Обличай се така, че да не се набиваш на очи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Пей само ако те помолят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Не упорствай да търсиш превъзходство там, където чужденците те превъзхождат.</w:t>
      </w:r>
      <w:proofErr w:type="gramEnd"/>
      <w:r w:rsidRPr="00D81B34">
        <w:rPr>
          <w:rStyle w:val="apple-style-span"/>
          <w:color w:val="333333"/>
        </w:rPr>
        <w:t xml:space="preserve"> </w:t>
      </w:r>
      <w:proofErr w:type="gramStart"/>
      <w:r w:rsidRPr="00D81B34">
        <w:rPr>
          <w:rStyle w:val="apple-style-span"/>
          <w:color w:val="333333"/>
        </w:rPr>
        <w:t>Ако ти държиш първенството, сложи оръжие с усмивка.</w:t>
      </w:r>
      <w:proofErr w:type="gramEnd"/>
      <w:r w:rsidRPr="00D81B34">
        <w:rPr>
          <w:rStyle w:val="apple-style-span"/>
          <w:color w:val="333333"/>
        </w:rPr>
        <w:t xml:space="preserve"> </w:t>
      </w:r>
      <w:proofErr w:type="gramStart"/>
      <w:r w:rsidRPr="00D81B34">
        <w:rPr>
          <w:rStyle w:val="apple-style-span"/>
          <w:color w:val="333333"/>
        </w:rPr>
        <w:t>Така се печелят приятели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На чужд език могат да се превеждат само имената на пороците и добродетелите.</w:t>
      </w:r>
      <w:proofErr w:type="gramEnd"/>
      <w:r w:rsidRPr="00D81B34">
        <w:rPr>
          <w:rStyle w:val="apple-style-span"/>
          <w:color w:val="333333"/>
        </w:rPr>
        <w:t xml:space="preserve"> </w:t>
      </w:r>
      <w:proofErr w:type="gramStart"/>
      <w:r w:rsidRPr="00D81B34">
        <w:rPr>
          <w:rStyle w:val="apple-style-span"/>
          <w:color w:val="333333"/>
        </w:rPr>
        <w:t>Самото им съдържание зависи от културата в съответната страна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Опитай се да разбереш онова, което ти се вийда странно у другите народи.</w:t>
      </w:r>
      <w:proofErr w:type="gramEnd"/>
      <w:r w:rsidRPr="00D81B34">
        <w:rPr>
          <w:rStyle w:val="apple-style-span"/>
          <w:color w:val="333333"/>
        </w:rPr>
        <w:t xml:space="preserve"> И ако не успееш, не бързай да ги съдиш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  <w:r w:rsidRPr="00D81B34">
        <w:rPr>
          <w:rStyle w:val="apple-style-span"/>
          <w:color w:val="333333"/>
        </w:rPr>
        <w:t>- В една чужда страна ти си ученик, не учител</w:t>
      </w:r>
      <w:r w:rsidRPr="00D81B34">
        <w:rPr>
          <w:rStyle w:val="apple-converted-space"/>
          <w:color w:val="333333"/>
        </w:rPr>
        <w:t> </w:t>
      </w:r>
      <w:r w:rsidRPr="00D81B34">
        <w:rPr>
          <w:color w:val="333333"/>
        </w:rPr>
        <w:br/>
      </w:r>
    </w:p>
    <w:sectPr w:rsidR="00E64754" w:rsidRPr="00D81B34" w:rsidSect="008338BA">
      <w:headerReference w:type="default" r:id="rId8"/>
      <w:footerReference w:type="default" r:id="rId9"/>
      <w:pgSz w:w="11906" w:h="16838"/>
      <w:pgMar w:top="1701" w:right="1417" w:bottom="1417" w:left="1417" w:header="426" w:footer="28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8BA" w:rsidRDefault="008338BA" w:rsidP="008338BA">
      <w:r>
        <w:separator/>
      </w:r>
    </w:p>
  </w:endnote>
  <w:endnote w:type="continuationSeparator" w:id="0">
    <w:p w:rsidR="008338BA" w:rsidRDefault="008338BA" w:rsidP="008338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-Bold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BA" w:rsidRDefault="008338BA" w:rsidP="008338BA">
    <w:pPr>
      <w:pStyle w:val="ae"/>
      <w:ind w:left="-567" w:right="-760"/>
      <w:jc w:val="center"/>
      <w:rPr>
        <w:i/>
        <w:sz w:val="16"/>
        <w:szCs w:val="16"/>
      </w:rPr>
    </w:pPr>
    <w:r w:rsidRPr="00CA6996">
      <w:rPr>
        <w:i/>
        <w:sz w:val="16"/>
        <w:szCs w:val="16"/>
      </w:rPr>
      <w:t xml:space="preserve">Този документ е създаден в рамките на проект „Повишаване компетентността на съдии, съдебни помощници и съдебни служители </w:t>
    </w:r>
  </w:p>
  <w:p w:rsidR="008338BA" w:rsidRDefault="008338BA" w:rsidP="008338BA">
    <w:pPr>
      <w:pStyle w:val="ae"/>
      <w:ind w:left="-567" w:right="-760"/>
      <w:jc w:val="center"/>
      <w:rPr>
        <w:i/>
        <w:sz w:val="16"/>
        <w:szCs w:val="16"/>
      </w:rPr>
    </w:pPr>
    <w:proofErr w:type="gramStart"/>
    <w:r w:rsidRPr="00CA6996">
      <w:rPr>
        <w:i/>
        <w:sz w:val="16"/>
        <w:szCs w:val="16"/>
      </w:rPr>
      <w:t>от</w:t>
    </w:r>
    <w:proofErr w:type="gramEnd"/>
    <w:r w:rsidRPr="00CA6996">
      <w:rPr>
        <w:i/>
        <w:sz w:val="16"/>
        <w:szCs w:val="16"/>
      </w:rPr>
      <w:t xml:space="preserve"> ВАС и административните съдилища”, Договор № 13-24-2/10.09.2013 г., финансиран от Оперативна програма </w:t>
    </w:r>
  </w:p>
  <w:p w:rsidR="008338BA" w:rsidRPr="00CA6996" w:rsidRDefault="008338BA" w:rsidP="008338BA">
    <w:pPr>
      <w:pStyle w:val="ae"/>
      <w:ind w:left="-567" w:right="-760"/>
      <w:jc w:val="center"/>
      <w:rPr>
        <w:i/>
        <w:sz w:val="16"/>
        <w:szCs w:val="16"/>
      </w:rPr>
    </w:pPr>
    <w:r w:rsidRPr="00CA6996">
      <w:rPr>
        <w:i/>
        <w:sz w:val="16"/>
        <w:szCs w:val="16"/>
      </w:rPr>
      <w:t xml:space="preserve">„Административен капацитет”, съфинансирана от Европейския съюз чрез Европейския социален фонд. </w:t>
    </w:r>
  </w:p>
  <w:p w:rsidR="008338BA" w:rsidRPr="00CA6996" w:rsidRDefault="008338BA" w:rsidP="008338BA">
    <w:pPr>
      <w:pStyle w:val="ae"/>
      <w:ind w:left="-567" w:right="-760"/>
      <w:jc w:val="center"/>
      <w:rPr>
        <w:sz w:val="16"/>
        <w:szCs w:val="16"/>
      </w:rPr>
    </w:pPr>
  </w:p>
  <w:p w:rsidR="008338BA" w:rsidRPr="00CA6996" w:rsidRDefault="008338BA" w:rsidP="008338BA">
    <w:pPr>
      <w:pStyle w:val="ae"/>
      <w:ind w:left="-567" w:right="-760"/>
      <w:jc w:val="center"/>
      <w:rPr>
        <w:noProof/>
        <w:sz w:val="20"/>
        <w:szCs w:val="20"/>
      </w:rPr>
    </w:pPr>
    <w:r w:rsidRPr="00CA6996">
      <w:rPr>
        <w:sz w:val="20"/>
        <w:szCs w:val="20"/>
      </w:rPr>
      <w:fldChar w:fldCharType="begin"/>
    </w:r>
    <w:r w:rsidRPr="00CA6996">
      <w:rPr>
        <w:sz w:val="20"/>
        <w:szCs w:val="20"/>
      </w:rPr>
      <w:instrText xml:space="preserve"> PAGE   \* MERGEFORMAT </w:instrText>
    </w:r>
    <w:r w:rsidRPr="00CA6996"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 w:rsidRPr="00CA6996">
      <w:rPr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8BA" w:rsidRDefault="008338BA" w:rsidP="008338BA">
      <w:r>
        <w:separator/>
      </w:r>
    </w:p>
  </w:footnote>
  <w:footnote w:type="continuationSeparator" w:id="0">
    <w:p w:rsidR="008338BA" w:rsidRDefault="008338BA" w:rsidP="008338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BA" w:rsidRDefault="008338BA" w:rsidP="008338BA">
    <w:pPr>
      <w:pStyle w:val="ac"/>
      <w:jc w:val="center"/>
    </w:pPr>
    <w:r w:rsidRPr="008338BA">
      <w:drawing>
        <wp:inline distT="0" distB="0" distL="0" distR="0">
          <wp:extent cx="5391150" cy="752475"/>
          <wp:effectExtent l="19050" t="0" r="0" b="0"/>
          <wp:docPr id="2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23"/>
    <w:lvl w:ilvl="0">
      <w:start w:val="1"/>
      <w:numFmt w:val="decimal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3480590F"/>
    <w:multiLevelType w:val="hybridMultilevel"/>
    <w:tmpl w:val="C27A444E"/>
    <w:lvl w:ilvl="0" w:tplc="F5240D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3C4E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F01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26C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64E8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E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2ED4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FE1F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A6F1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56AE"/>
    <w:rsid w:val="000B202E"/>
    <w:rsid w:val="000B67A3"/>
    <w:rsid w:val="001E7AEB"/>
    <w:rsid w:val="0049555D"/>
    <w:rsid w:val="00580CD4"/>
    <w:rsid w:val="00582440"/>
    <w:rsid w:val="006756AE"/>
    <w:rsid w:val="00730605"/>
    <w:rsid w:val="007C4091"/>
    <w:rsid w:val="007D1DDB"/>
    <w:rsid w:val="007F68D4"/>
    <w:rsid w:val="008338BA"/>
    <w:rsid w:val="00863F7A"/>
    <w:rsid w:val="00877367"/>
    <w:rsid w:val="00984580"/>
    <w:rsid w:val="00C74E40"/>
    <w:rsid w:val="00C974AF"/>
    <w:rsid w:val="00CB2F48"/>
    <w:rsid w:val="00CD2A84"/>
    <w:rsid w:val="00CD7747"/>
    <w:rsid w:val="00D007B6"/>
    <w:rsid w:val="00D81B34"/>
    <w:rsid w:val="00E64754"/>
    <w:rsid w:val="00E73292"/>
    <w:rsid w:val="00ED0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7D1DDB"/>
    <w:pPr>
      <w:suppressAutoHyphens/>
    </w:pPr>
    <w:rPr>
      <w:sz w:val="24"/>
      <w:szCs w:val="24"/>
      <w:lang w:val="en-GB" w:eastAsia="ar-SA"/>
    </w:rPr>
  </w:style>
  <w:style w:type="paragraph" w:styleId="1">
    <w:name w:val="heading 1"/>
    <w:basedOn w:val="a"/>
    <w:next w:val="a"/>
    <w:link w:val="10"/>
    <w:qFormat/>
    <w:rsid w:val="007D1DDB"/>
    <w:pPr>
      <w:keepNext/>
      <w:shd w:val="clear" w:color="auto" w:fill="737373"/>
      <w:tabs>
        <w:tab w:val="left" w:pos="426"/>
        <w:tab w:val="left" w:pos="1440"/>
      </w:tabs>
      <w:spacing w:before="120" w:after="240"/>
      <w:outlineLvl w:val="0"/>
    </w:pPr>
    <w:rPr>
      <w:rFonts w:ascii="Tahoma-Bold" w:hAnsi="Tahoma-Bold"/>
      <w:b/>
      <w:color w:val="FFFFFF"/>
      <w:sz w:val="34"/>
      <w:szCs w:val="20"/>
    </w:rPr>
  </w:style>
  <w:style w:type="paragraph" w:styleId="2">
    <w:name w:val="heading 2"/>
    <w:basedOn w:val="a"/>
    <w:next w:val="a"/>
    <w:link w:val="20"/>
    <w:qFormat/>
    <w:rsid w:val="007D1DDB"/>
    <w:pPr>
      <w:shd w:val="clear" w:color="auto" w:fill="B3B3B3"/>
      <w:tabs>
        <w:tab w:val="left" w:pos="0"/>
      </w:tabs>
      <w:outlineLvl w:val="1"/>
    </w:pPr>
    <w:rPr>
      <w:rFonts w:ascii="Tahoma-Bold" w:hAnsi="Tahoma-Bold"/>
      <w:b/>
      <w:color w:val="FFFFFF"/>
      <w:sz w:val="28"/>
      <w:szCs w:val="20"/>
    </w:rPr>
  </w:style>
  <w:style w:type="paragraph" w:styleId="3">
    <w:name w:val="heading 3"/>
    <w:basedOn w:val="a"/>
    <w:next w:val="a0"/>
    <w:link w:val="30"/>
    <w:qFormat/>
    <w:rsid w:val="007D1DDB"/>
    <w:pPr>
      <w:tabs>
        <w:tab w:val="left" w:pos="0"/>
      </w:tabs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</w:rPr>
  </w:style>
  <w:style w:type="paragraph" w:styleId="4">
    <w:name w:val="heading 4"/>
    <w:basedOn w:val="a0"/>
    <w:next w:val="a1"/>
    <w:link w:val="40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5">
    <w:name w:val="heading 5"/>
    <w:basedOn w:val="a"/>
    <w:next w:val="a"/>
    <w:link w:val="50"/>
    <w:qFormat/>
    <w:rsid w:val="007D1DDB"/>
    <w:pPr>
      <w:keepNext/>
      <w:spacing w:after="120"/>
      <w:jc w:val="both"/>
      <w:outlineLvl w:val="4"/>
    </w:pPr>
    <w:rPr>
      <w:b/>
      <w:i/>
      <w:iCs/>
    </w:rPr>
  </w:style>
  <w:style w:type="paragraph" w:styleId="6">
    <w:name w:val="heading 6"/>
    <w:basedOn w:val="a"/>
    <w:next w:val="a"/>
    <w:link w:val="60"/>
    <w:qFormat/>
    <w:rsid w:val="007D1DDB"/>
    <w:pPr>
      <w:tabs>
        <w:tab w:val="left" w:pos="0"/>
      </w:tabs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7D1DDB"/>
    <w:pPr>
      <w:keepNext/>
      <w:spacing w:after="240"/>
      <w:ind w:left="360" w:hanging="360"/>
      <w:jc w:val="both"/>
      <w:outlineLvl w:val="6"/>
    </w:pPr>
    <w:rPr>
      <w:rFonts w:cs="Arial"/>
      <w:b/>
      <w:bCs/>
      <w:i/>
      <w:iCs/>
    </w:rPr>
  </w:style>
  <w:style w:type="paragraph" w:styleId="8">
    <w:name w:val="heading 8"/>
    <w:basedOn w:val="a"/>
    <w:next w:val="a"/>
    <w:link w:val="80"/>
    <w:qFormat/>
    <w:rsid w:val="007D1DDB"/>
    <w:pPr>
      <w:tabs>
        <w:tab w:val="left" w:pos="0"/>
      </w:tabs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7D1DDB"/>
    <w:pPr>
      <w:tabs>
        <w:tab w:val="left" w:pos="0"/>
      </w:tabs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лавие 1 Знак"/>
    <w:basedOn w:val="a2"/>
    <w:link w:val="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20">
    <w:name w:val="Заглавие 2 Знак"/>
    <w:basedOn w:val="a2"/>
    <w:link w:val="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30">
    <w:name w:val="Заглавие 3 Знак"/>
    <w:basedOn w:val="a2"/>
    <w:link w:val="3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a0">
    <w:name w:val="Normal Indent"/>
    <w:basedOn w:val="a"/>
    <w:uiPriority w:val="99"/>
    <w:semiHidden/>
    <w:unhideWhenUsed/>
    <w:rsid w:val="007D1DDB"/>
    <w:pPr>
      <w:ind w:left="708"/>
    </w:pPr>
  </w:style>
  <w:style w:type="character" w:customStyle="1" w:styleId="40">
    <w:name w:val="Заглавие 4 Знак"/>
    <w:basedOn w:val="a2"/>
    <w:link w:val="4"/>
    <w:rsid w:val="007D1DDB"/>
    <w:rPr>
      <w:b/>
      <w:i/>
      <w:lang w:val="en-GB" w:eastAsia="ar-SA"/>
    </w:rPr>
  </w:style>
  <w:style w:type="paragraph" w:styleId="a1">
    <w:name w:val="Body Text"/>
    <w:basedOn w:val="a"/>
    <w:link w:val="a5"/>
    <w:uiPriority w:val="99"/>
    <w:semiHidden/>
    <w:unhideWhenUsed/>
    <w:rsid w:val="007D1DDB"/>
    <w:pPr>
      <w:spacing w:after="120"/>
    </w:pPr>
  </w:style>
  <w:style w:type="character" w:customStyle="1" w:styleId="a5">
    <w:name w:val="Основен текст Знак"/>
    <w:basedOn w:val="a2"/>
    <w:link w:val="a1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50">
    <w:name w:val="Заглавие 5 Знак"/>
    <w:basedOn w:val="a2"/>
    <w:link w:val="5"/>
    <w:rsid w:val="007D1DDB"/>
    <w:rPr>
      <w:b/>
      <w:i/>
      <w:iCs/>
      <w:sz w:val="24"/>
      <w:szCs w:val="24"/>
      <w:lang w:val="en-GB" w:eastAsia="ar-SA"/>
    </w:rPr>
  </w:style>
  <w:style w:type="character" w:customStyle="1" w:styleId="60">
    <w:name w:val="Заглавие 6 Знак"/>
    <w:basedOn w:val="a2"/>
    <w:link w:val="6"/>
    <w:rsid w:val="007D1DDB"/>
    <w:rPr>
      <w:rFonts w:ascii="Arial" w:hAnsi="Arial"/>
      <w:i/>
      <w:sz w:val="22"/>
      <w:lang w:val="en-GB" w:eastAsia="ar-SA"/>
    </w:rPr>
  </w:style>
  <w:style w:type="character" w:customStyle="1" w:styleId="70">
    <w:name w:val="Заглавие 7 Знак"/>
    <w:basedOn w:val="a2"/>
    <w:link w:val="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80">
    <w:name w:val="Заглавие 8 Знак"/>
    <w:basedOn w:val="a2"/>
    <w:link w:val="8"/>
    <w:rsid w:val="007D1DDB"/>
    <w:rPr>
      <w:rFonts w:ascii="Arial" w:hAnsi="Arial"/>
      <w:i/>
      <w:lang w:val="en-GB" w:eastAsia="ar-SA"/>
    </w:rPr>
  </w:style>
  <w:style w:type="character" w:customStyle="1" w:styleId="90">
    <w:name w:val="Заглавие 9 Знак"/>
    <w:basedOn w:val="a2"/>
    <w:link w:val="9"/>
    <w:rsid w:val="007D1DDB"/>
    <w:rPr>
      <w:rFonts w:ascii="Arial" w:hAnsi="Arial"/>
      <w:i/>
      <w:sz w:val="18"/>
      <w:lang w:val="en-GB" w:eastAsia="ar-SA"/>
    </w:rPr>
  </w:style>
  <w:style w:type="paragraph" w:styleId="a6">
    <w:name w:val="Subtitle"/>
    <w:basedOn w:val="a"/>
    <w:next w:val="a1"/>
    <w:link w:val="a7"/>
    <w:qFormat/>
    <w:rsid w:val="007D1DDB"/>
    <w:pPr>
      <w:spacing w:line="312" w:lineRule="auto"/>
    </w:pPr>
    <w:rPr>
      <w:rFonts w:ascii="Verdana" w:hAnsi="Verdana"/>
      <w:i/>
      <w:szCs w:val="20"/>
    </w:rPr>
  </w:style>
  <w:style w:type="character" w:customStyle="1" w:styleId="a7">
    <w:name w:val="Подзаглавие Знак"/>
    <w:basedOn w:val="a2"/>
    <w:link w:val="a6"/>
    <w:rsid w:val="007D1DDB"/>
    <w:rPr>
      <w:rFonts w:ascii="Verdana" w:hAnsi="Verdana"/>
      <w:i/>
      <w:sz w:val="24"/>
      <w:lang w:val="en-GB" w:eastAsia="ar-SA"/>
    </w:rPr>
  </w:style>
  <w:style w:type="character" w:styleId="a8">
    <w:name w:val="Strong"/>
    <w:basedOn w:val="a2"/>
    <w:qFormat/>
    <w:rsid w:val="007D1DDB"/>
    <w:rPr>
      <w:b/>
    </w:rPr>
  </w:style>
  <w:style w:type="paragraph" w:styleId="a9">
    <w:name w:val="TOC Heading"/>
    <w:basedOn w:val="a"/>
    <w:next w:val="a"/>
    <w:qFormat/>
    <w:rsid w:val="007D1DDB"/>
    <w:pPr>
      <w:keepNext/>
      <w:spacing w:before="240" w:after="240"/>
      <w:jc w:val="center"/>
    </w:pPr>
    <w:rPr>
      <w:b/>
      <w:szCs w:val="20"/>
      <w:lang w:val="bg-BG"/>
    </w:rPr>
  </w:style>
  <w:style w:type="character" w:customStyle="1" w:styleId="apple-style-span">
    <w:name w:val="apple-style-span"/>
    <w:basedOn w:val="a2"/>
    <w:rsid w:val="006756AE"/>
  </w:style>
  <w:style w:type="character" w:customStyle="1" w:styleId="apple-converted-space">
    <w:name w:val="apple-converted-space"/>
    <w:basedOn w:val="a2"/>
    <w:rsid w:val="006756AE"/>
  </w:style>
  <w:style w:type="character" w:styleId="aa">
    <w:name w:val="Hyperlink"/>
    <w:basedOn w:val="a2"/>
    <w:uiPriority w:val="99"/>
    <w:unhideWhenUsed/>
    <w:rsid w:val="00984580"/>
    <w:rPr>
      <w:color w:val="0000FF" w:themeColor="hyperlink"/>
      <w:u w:val="single"/>
    </w:rPr>
  </w:style>
  <w:style w:type="character" w:styleId="ab">
    <w:name w:val="FollowedHyperlink"/>
    <w:basedOn w:val="a2"/>
    <w:uiPriority w:val="99"/>
    <w:semiHidden/>
    <w:unhideWhenUsed/>
    <w:rsid w:val="00984580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8338BA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2"/>
    <w:link w:val="ac"/>
    <w:uiPriority w:val="99"/>
    <w:semiHidden/>
    <w:rsid w:val="008338BA"/>
    <w:rPr>
      <w:sz w:val="24"/>
      <w:szCs w:val="24"/>
      <w:lang w:val="en-GB" w:eastAsia="ar-SA"/>
    </w:rPr>
  </w:style>
  <w:style w:type="paragraph" w:styleId="ae">
    <w:name w:val="footer"/>
    <w:basedOn w:val="a"/>
    <w:link w:val="af"/>
    <w:uiPriority w:val="99"/>
    <w:unhideWhenUsed/>
    <w:rsid w:val="008338BA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2"/>
    <w:link w:val="ae"/>
    <w:uiPriority w:val="99"/>
    <w:rsid w:val="008338BA"/>
    <w:rPr>
      <w:sz w:val="24"/>
      <w:szCs w:val="24"/>
      <w:lang w:val="en-GB" w:eastAsia="ar-SA"/>
    </w:rPr>
  </w:style>
  <w:style w:type="paragraph" w:styleId="af0">
    <w:name w:val="Balloon Text"/>
    <w:basedOn w:val="a"/>
    <w:link w:val="af1"/>
    <w:uiPriority w:val="99"/>
    <w:semiHidden/>
    <w:unhideWhenUsed/>
    <w:rsid w:val="008338BA"/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2"/>
    <w:link w:val="af0"/>
    <w:uiPriority w:val="99"/>
    <w:semiHidden/>
    <w:rsid w:val="008338BA"/>
    <w:rPr>
      <w:rFonts w:ascii="Tahoma" w:hAnsi="Tahoma" w:cs="Tahoma"/>
      <w:sz w:val="16"/>
      <w:szCs w:val="16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7D1DDB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7D1DDB"/>
    <w:pPr>
      <w:keepNext/>
      <w:shd w:val="clear" w:color="auto" w:fill="737373"/>
      <w:tabs>
        <w:tab w:val="left" w:pos="426"/>
        <w:tab w:val="left" w:pos="1440"/>
      </w:tabs>
      <w:spacing w:before="120" w:after="240"/>
      <w:outlineLvl w:val="0"/>
    </w:pPr>
    <w:rPr>
      <w:rFonts w:ascii="Tahoma-Bold" w:hAnsi="Tahoma-Bold"/>
      <w:b/>
      <w:color w:val="FFFFFF"/>
      <w:sz w:val="34"/>
      <w:szCs w:val="20"/>
    </w:rPr>
  </w:style>
  <w:style w:type="paragraph" w:styleId="Heading2">
    <w:name w:val="heading 2"/>
    <w:basedOn w:val="Normal"/>
    <w:next w:val="Normal"/>
    <w:link w:val="Heading2Char"/>
    <w:qFormat/>
    <w:rsid w:val="007D1DDB"/>
    <w:pPr>
      <w:shd w:val="clear" w:color="auto" w:fill="B3B3B3"/>
      <w:tabs>
        <w:tab w:val="left" w:pos="0"/>
      </w:tabs>
      <w:outlineLvl w:val="1"/>
    </w:pPr>
    <w:rPr>
      <w:rFonts w:ascii="Tahoma-Bold" w:hAnsi="Tahoma-Bold"/>
      <w:b/>
      <w:color w:val="FFFFFF"/>
      <w:sz w:val="28"/>
      <w:szCs w:val="20"/>
    </w:rPr>
  </w:style>
  <w:style w:type="paragraph" w:styleId="Heading3">
    <w:name w:val="heading 3"/>
    <w:basedOn w:val="Normal"/>
    <w:next w:val="NormalIndent"/>
    <w:link w:val="Heading3Char"/>
    <w:qFormat/>
    <w:rsid w:val="007D1DDB"/>
    <w:pPr>
      <w:tabs>
        <w:tab w:val="left" w:pos="0"/>
      </w:tabs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</w:rPr>
  </w:style>
  <w:style w:type="paragraph" w:styleId="Heading4">
    <w:name w:val="heading 4"/>
    <w:basedOn w:val="NormalIndent"/>
    <w:next w:val="BodyText"/>
    <w:link w:val="Heading4Char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7D1DDB"/>
    <w:pPr>
      <w:keepNext/>
      <w:spacing w:after="120"/>
      <w:jc w:val="both"/>
      <w:outlineLvl w:val="4"/>
    </w:pPr>
    <w:rPr>
      <w:b/>
      <w:i/>
      <w:iCs/>
    </w:rPr>
  </w:style>
  <w:style w:type="paragraph" w:styleId="Heading6">
    <w:name w:val="heading 6"/>
    <w:basedOn w:val="Normal"/>
    <w:next w:val="Normal"/>
    <w:link w:val="Heading6Char"/>
    <w:qFormat/>
    <w:rsid w:val="007D1DDB"/>
    <w:pPr>
      <w:tabs>
        <w:tab w:val="left" w:pos="0"/>
      </w:tabs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qFormat/>
    <w:rsid w:val="007D1DDB"/>
    <w:pPr>
      <w:keepNext/>
      <w:spacing w:after="240"/>
      <w:ind w:left="360" w:hanging="360"/>
      <w:jc w:val="both"/>
      <w:outlineLvl w:val="6"/>
    </w:pPr>
    <w:rPr>
      <w:rFonts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rsid w:val="007D1DDB"/>
    <w:pPr>
      <w:tabs>
        <w:tab w:val="left" w:pos="0"/>
      </w:tabs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D1DDB"/>
    <w:pPr>
      <w:tabs>
        <w:tab w:val="left" w:pos="0"/>
      </w:tabs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Heading2Char">
    <w:name w:val="Heading 2 Char"/>
    <w:basedOn w:val="DefaultParagraphFont"/>
    <w:link w:val="Heading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Heading3Char">
    <w:name w:val="Heading 3 Char"/>
    <w:basedOn w:val="DefaultParagraphFont"/>
    <w:link w:val="Heading3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NormalIndent">
    <w:name w:val="Normal Indent"/>
    <w:basedOn w:val="Normal"/>
    <w:uiPriority w:val="99"/>
    <w:semiHidden/>
    <w:unhideWhenUsed/>
    <w:rsid w:val="007D1DDB"/>
    <w:pPr>
      <w:ind w:left="708"/>
    </w:pPr>
  </w:style>
  <w:style w:type="character" w:customStyle="1" w:styleId="Heading4Char">
    <w:name w:val="Heading 4 Char"/>
    <w:basedOn w:val="DefaultParagraphFont"/>
    <w:link w:val="Heading4"/>
    <w:rsid w:val="007D1DDB"/>
    <w:rPr>
      <w:b/>
      <w:i/>
      <w:lang w:val="en-GB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D1D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Heading5Char">
    <w:name w:val="Heading 5 Char"/>
    <w:basedOn w:val="DefaultParagraphFont"/>
    <w:link w:val="Heading5"/>
    <w:rsid w:val="007D1DDB"/>
    <w:rPr>
      <w:b/>
      <w:i/>
      <w:iCs/>
      <w:sz w:val="24"/>
      <w:szCs w:val="24"/>
      <w:lang w:val="en-GB" w:eastAsia="ar-SA"/>
    </w:rPr>
  </w:style>
  <w:style w:type="character" w:customStyle="1" w:styleId="Heading6Char">
    <w:name w:val="Heading 6 Char"/>
    <w:basedOn w:val="DefaultParagraphFont"/>
    <w:link w:val="Heading6"/>
    <w:rsid w:val="007D1DDB"/>
    <w:rPr>
      <w:rFonts w:ascii="Arial" w:hAnsi="Arial"/>
      <w:i/>
      <w:sz w:val="22"/>
      <w:lang w:val="en-GB" w:eastAsia="ar-SA"/>
    </w:rPr>
  </w:style>
  <w:style w:type="character" w:customStyle="1" w:styleId="Heading7Char">
    <w:name w:val="Heading 7 Char"/>
    <w:basedOn w:val="DefaultParagraphFont"/>
    <w:link w:val="Heading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Heading8Char">
    <w:name w:val="Heading 8 Char"/>
    <w:basedOn w:val="DefaultParagraphFont"/>
    <w:link w:val="Heading8"/>
    <w:rsid w:val="007D1DDB"/>
    <w:rPr>
      <w:rFonts w:ascii="Arial" w:hAnsi="Arial"/>
      <w:i/>
      <w:lang w:val="en-GB" w:eastAsia="ar-SA"/>
    </w:rPr>
  </w:style>
  <w:style w:type="character" w:customStyle="1" w:styleId="Heading9Char">
    <w:name w:val="Heading 9 Char"/>
    <w:basedOn w:val="DefaultParagraphFont"/>
    <w:link w:val="Heading9"/>
    <w:rsid w:val="007D1DDB"/>
    <w:rPr>
      <w:rFonts w:ascii="Arial" w:hAnsi="Arial"/>
      <w:i/>
      <w:sz w:val="18"/>
      <w:lang w:val="en-GB" w:eastAsia="ar-SA"/>
    </w:rPr>
  </w:style>
  <w:style w:type="paragraph" w:styleId="Subtitle">
    <w:name w:val="Subtitle"/>
    <w:basedOn w:val="Normal"/>
    <w:next w:val="BodyText"/>
    <w:link w:val="SubtitleChar"/>
    <w:qFormat/>
    <w:rsid w:val="007D1DDB"/>
    <w:pPr>
      <w:spacing w:line="312" w:lineRule="auto"/>
    </w:pPr>
    <w:rPr>
      <w:rFonts w:ascii="Verdana" w:hAnsi="Verdana"/>
      <w:i/>
      <w:szCs w:val="20"/>
    </w:rPr>
  </w:style>
  <w:style w:type="character" w:customStyle="1" w:styleId="SubtitleChar">
    <w:name w:val="Subtitle Char"/>
    <w:basedOn w:val="DefaultParagraphFont"/>
    <w:link w:val="Subtitle"/>
    <w:rsid w:val="007D1DDB"/>
    <w:rPr>
      <w:rFonts w:ascii="Verdana" w:hAnsi="Verdana"/>
      <w:i/>
      <w:sz w:val="24"/>
      <w:lang w:val="en-GB" w:eastAsia="ar-SA"/>
    </w:rPr>
  </w:style>
  <w:style w:type="character" w:styleId="Strong">
    <w:name w:val="Strong"/>
    <w:basedOn w:val="DefaultParagraphFont"/>
    <w:qFormat/>
    <w:rsid w:val="007D1DDB"/>
    <w:rPr>
      <w:b/>
    </w:rPr>
  </w:style>
  <w:style w:type="paragraph" w:styleId="TOCHeading">
    <w:name w:val="TOC Heading"/>
    <w:basedOn w:val="Normal"/>
    <w:next w:val="Normal"/>
    <w:qFormat/>
    <w:rsid w:val="007D1DDB"/>
    <w:pPr>
      <w:keepNext/>
      <w:spacing w:before="240" w:after="240"/>
      <w:jc w:val="center"/>
    </w:pPr>
    <w:rPr>
      <w:b/>
      <w:szCs w:val="20"/>
      <w:lang w:val="bg-BG"/>
    </w:rPr>
  </w:style>
  <w:style w:type="character" w:customStyle="1" w:styleId="apple-style-span">
    <w:name w:val="apple-style-span"/>
    <w:basedOn w:val="DefaultParagraphFont"/>
    <w:rsid w:val="006756AE"/>
  </w:style>
  <w:style w:type="character" w:customStyle="1" w:styleId="apple-converted-space">
    <w:name w:val="apple-converted-space"/>
    <w:basedOn w:val="DefaultParagraphFont"/>
    <w:rsid w:val="006756AE"/>
  </w:style>
  <w:style w:type="character" w:styleId="Hyperlink">
    <w:name w:val="Hyperlink"/>
    <w:basedOn w:val="DefaultParagraphFont"/>
    <w:uiPriority w:val="99"/>
    <w:unhideWhenUsed/>
    <w:rsid w:val="0098458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458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877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KbSPPFYxx3o&amp;feature=player_embedded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3012</Words>
  <Characters>17171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20143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rumen</dc:creator>
  <cp:lastModifiedBy>S</cp:lastModifiedBy>
  <cp:revision>3</cp:revision>
  <dcterms:created xsi:type="dcterms:W3CDTF">2014-03-05T12:07:00Z</dcterms:created>
  <dcterms:modified xsi:type="dcterms:W3CDTF">2014-03-05T17:25:00Z</dcterms:modified>
</cp:coreProperties>
</file>